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84E20">
      <w:pPr>
        <w:tabs>
          <w:tab w:val="left" w:pos="7770"/>
          <w:tab w:val="left" w:pos="8040"/>
        </w:tabs>
        <w:spacing w:before="468" w:beforeLines="150" w:after="468" w:afterLines="150"/>
        <w:jc w:val="center"/>
        <w:rPr>
          <w:rFonts w:hint="eastAsia" w:ascii="宋体" w:hAnsi="宋体"/>
          <w:b/>
          <w:bCs/>
          <w:w w:val="90"/>
          <w:sz w:val="44"/>
          <w:szCs w:val="44"/>
        </w:rPr>
      </w:pPr>
      <w:r>
        <w:rPr>
          <w:rFonts w:hint="eastAsia" w:ascii="宋体" w:hAnsi="宋体"/>
          <w:b/>
          <w:bCs/>
          <w:w w:val="90"/>
          <w:sz w:val="44"/>
          <w:szCs w:val="44"/>
        </w:rPr>
        <w:t>济南鲍德冶金石灰石有限公司</w:t>
      </w:r>
    </w:p>
    <w:p w14:paraId="77A4300D">
      <w:pPr>
        <w:tabs>
          <w:tab w:val="left" w:pos="7770"/>
          <w:tab w:val="left" w:pos="8040"/>
        </w:tabs>
        <w:spacing w:before="468" w:beforeLines="150" w:after="468" w:afterLines="150"/>
        <w:jc w:val="center"/>
        <w:rPr>
          <w:rFonts w:ascii="宋体" w:hAnsi="宋体"/>
          <w:b/>
          <w:sz w:val="44"/>
          <w:szCs w:val="44"/>
        </w:rPr>
      </w:pPr>
      <w:bookmarkStart w:id="0" w:name="_Hlk183855609"/>
      <w:r>
        <w:rPr>
          <w:rFonts w:hint="eastAsia" w:ascii="宋体" w:hAnsi="宋体"/>
          <w:b/>
          <w:bCs/>
          <w:w w:val="90"/>
          <w:sz w:val="44"/>
          <w:szCs w:val="44"/>
        </w:rPr>
        <w:t>复合式选粉机</w:t>
      </w:r>
      <w:bookmarkEnd w:id="0"/>
      <w:r>
        <w:rPr>
          <w:rFonts w:hint="eastAsia" w:ascii="宋体" w:hAnsi="宋体"/>
          <w:b/>
          <w:bCs/>
          <w:w w:val="90"/>
          <w:sz w:val="44"/>
          <w:szCs w:val="44"/>
        </w:rPr>
        <w:t>设备采购</w:t>
      </w:r>
    </w:p>
    <w:p w14:paraId="218332E7">
      <w:pPr>
        <w:widowControl/>
        <w:tabs>
          <w:tab w:val="left" w:leader="underscore" w:pos="5965"/>
          <w:tab w:val="left" w:pos="7770"/>
        </w:tabs>
        <w:spacing w:after="1559" w:line="600" w:lineRule="exact"/>
        <w:ind w:firstLine="640"/>
        <w:jc w:val="center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(招标编号：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1251241206001</w:t>
      </w:r>
      <w:r>
        <w:rPr>
          <w:color w:val="auto"/>
          <w:kern w:val="0"/>
          <w:sz w:val="32"/>
          <w:szCs w:val="32"/>
        </w:rPr>
        <w:t xml:space="preserve">  </w:t>
      </w:r>
      <w:r>
        <w:rPr>
          <w:color w:val="auto"/>
          <w:kern w:val="0"/>
          <w:sz w:val="32"/>
          <w:szCs w:val="32"/>
          <w:lang w:bidi="en-US"/>
        </w:rPr>
        <w:t>)</w:t>
      </w:r>
    </w:p>
    <w:p w14:paraId="78EC4144">
      <w:pPr>
        <w:tabs>
          <w:tab w:val="left" w:pos="7770"/>
        </w:tabs>
        <w:spacing w:before="468" w:beforeLines="150" w:after="468" w:afterLines="150"/>
        <w:jc w:val="center"/>
        <w:rPr>
          <w:rFonts w:hint="eastAsia" w:ascii="宋体" w:hAnsi="宋体" w:eastAsia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</w:rPr>
        <w:t xml:space="preserve">招   标   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公  告</w:t>
      </w:r>
    </w:p>
    <w:p w14:paraId="0DCDC568">
      <w:pPr>
        <w:tabs>
          <w:tab w:val="left" w:pos="7770"/>
        </w:tabs>
        <w:spacing w:before="468" w:beforeLines="150" w:after="468" w:afterLines="150"/>
        <w:ind w:firstLine="2204" w:firstLineChars="499"/>
        <w:rPr>
          <w:rFonts w:ascii="宋体" w:hAnsi="宋体"/>
          <w:b/>
          <w:sz w:val="44"/>
          <w:szCs w:val="44"/>
        </w:rPr>
      </w:pPr>
    </w:p>
    <w:p w14:paraId="3D19D337">
      <w:pPr>
        <w:tabs>
          <w:tab w:val="left" w:pos="7770"/>
        </w:tabs>
        <w:ind w:firstLine="3456" w:firstLineChars="1646"/>
        <w:rPr>
          <w:rFonts w:ascii="宋体" w:hAnsi="宋体" w:cs="Arial"/>
        </w:rPr>
      </w:pPr>
      <w:r>
        <w:rPr>
          <w:rFonts w:hint="eastAsia" w:ascii="宋体" w:hAnsi="宋体" w:cs="Arial"/>
        </w:rPr>
        <w:t>　　　</w:t>
      </w:r>
    </w:p>
    <w:p w14:paraId="2244B6C8">
      <w:pPr>
        <w:tabs>
          <w:tab w:val="left" w:pos="7770"/>
        </w:tabs>
        <w:ind w:firstLine="3456" w:firstLineChars="1646"/>
        <w:rPr>
          <w:rFonts w:ascii="宋体" w:hAnsi="宋体" w:cs="Arial"/>
        </w:rPr>
      </w:pPr>
    </w:p>
    <w:p w14:paraId="0ED00FF4">
      <w:pPr>
        <w:tabs>
          <w:tab w:val="left" w:pos="7770"/>
        </w:tabs>
        <w:ind w:firstLine="3456" w:firstLineChars="164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</w:rPr>
        <w:t>　</w:t>
      </w:r>
    </w:p>
    <w:p w14:paraId="2A2A6BE9">
      <w:pPr>
        <w:tabs>
          <w:tab w:val="left" w:pos="1134"/>
          <w:tab w:val="left" w:pos="5481"/>
          <w:tab w:val="left" w:pos="5859"/>
        </w:tabs>
        <w:rPr>
          <w:rFonts w:ascii="宋体" w:hAnsi="宋体"/>
          <w:b/>
          <w:sz w:val="28"/>
          <w:szCs w:val="28"/>
        </w:rPr>
      </w:pPr>
    </w:p>
    <w:p w14:paraId="4B844C73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   标  人：济南鲍德冶金石灰石有限公司</w:t>
      </w:r>
    </w:p>
    <w:p w14:paraId="6244DA87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>2024年1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月</w:t>
      </w:r>
    </w:p>
    <w:p w14:paraId="62C5B942">
      <w:pPr>
        <w:autoSpaceDE w:val="0"/>
        <w:autoSpaceDN w:val="0"/>
        <w:adjustRightInd w:val="0"/>
        <w:jc w:val="center"/>
        <w:rPr>
          <w:rFonts w:ascii="宋体" w:hAnsi="宋体"/>
          <w:kern w:val="0"/>
          <w:sz w:val="46"/>
          <w:szCs w:val="18"/>
        </w:rPr>
      </w:pPr>
      <w:r>
        <w:rPr>
          <w:rFonts w:hint="eastAsia" w:ascii="宋体" w:hAnsi="宋体" w:cs="黑体"/>
          <w:kern w:val="0"/>
          <w:sz w:val="46"/>
          <w:szCs w:val="18"/>
        </w:rPr>
        <w:t>目</w:t>
      </w:r>
      <w:r>
        <w:rPr>
          <w:rFonts w:ascii="宋体" w:hAnsi="宋体" w:cs="黑体"/>
          <w:kern w:val="0"/>
          <w:sz w:val="46"/>
          <w:szCs w:val="18"/>
        </w:rPr>
        <w:t xml:space="preserve">  </w:t>
      </w:r>
      <w:r>
        <w:rPr>
          <w:rFonts w:hint="eastAsia" w:ascii="宋体" w:hAnsi="宋体" w:cs="黑体"/>
          <w:kern w:val="0"/>
          <w:sz w:val="46"/>
          <w:szCs w:val="18"/>
        </w:rPr>
        <w:t>录</w:t>
      </w:r>
    </w:p>
    <w:p w14:paraId="74A7394E">
      <w:pPr>
        <w:pStyle w:val="6"/>
        <w:tabs>
          <w:tab w:val="right" w:leader="dot" w:pos="8380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ascii="宋体" w:hAnsi="宋体"/>
          <w:b w:val="0"/>
          <w:bCs w:val="0"/>
          <w:caps w:val="0"/>
          <w:smallCaps/>
        </w:rPr>
        <w:fldChar w:fldCharType="begin"/>
      </w:r>
      <w:r>
        <w:rPr>
          <w:rFonts w:ascii="宋体" w:hAnsi="宋体"/>
          <w:b w:val="0"/>
          <w:bCs w:val="0"/>
          <w:caps w:val="0"/>
          <w:smallCaps/>
        </w:rPr>
        <w:instrText xml:space="preserve"> TOC \h \z \t "样式 标题 3 + (中文) 黑体 小四 非加粗 段前: 7.8 磅 段后: 0 磅 行距: 固定值 20 磅,2,一级,1,二级,2,三级,3" </w:instrText>
      </w:r>
      <w:r>
        <w:rPr>
          <w:rFonts w:ascii="宋体" w:hAnsi="宋体"/>
          <w:b w:val="0"/>
          <w:bCs w:val="0"/>
          <w:caps w:val="0"/>
          <w:smallCaps/>
        </w:rPr>
        <w:fldChar w:fldCharType="separate"/>
      </w: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"_Toc139891082"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第一章 招标公告</w:t>
      </w:r>
      <w:r>
        <w:tab/>
      </w:r>
      <w:r>
        <w:fldChar w:fldCharType="begin"/>
      </w:r>
      <w:r>
        <w:instrText xml:space="preserve"> PAGEREF _Toc139891082 \h </w:instrText>
      </w:r>
      <w:r>
        <w:fldChar w:fldCharType="separate"/>
      </w:r>
      <w:r>
        <w:t>5</w:t>
      </w:r>
      <w:r>
        <w:fldChar w:fldCharType="end"/>
      </w:r>
      <w:r>
        <w:rPr>
          <w:rStyle w:val="11"/>
        </w:rPr>
        <w:fldChar w:fldCharType="end"/>
      </w:r>
    </w:p>
    <w:p w14:paraId="00ADCD14">
      <w:pPr>
        <w:pStyle w:val="6"/>
        <w:tabs>
          <w:tab w:val="right" w:leader="dot" w:pos="8380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"_Toc139891083"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第二章  投标人须知</w:t>
      </w:r>
      <w:r>
        <w:tab/>
      </w:r>
      <w:r>
        <w:fldChar w:fldCharType="begin"/>
      </w:r>
      <w:r>
        <w:instrText xml:space="preserve"> PAGEREF _Toc139891083 \h </w:instrText>
      </w:r>
      <w:r>
        <w:fldChar w:fldCharType="separate"/>
      </w:r>
      <w:r>
        <w:t>9</w:t>
      </w:r>
      <w:r>
        <w:fldChar w:fldCharType="end"/>
      </w:r>
      <w:r>
        <w:rPr>
          <w:rStyle w:val="11"/>
        </w:rPr>
        <w:fldChar w:fldCharType="end"/>
      </w:r>
    </w:p>
    <w:p w14:paraId="7EFA91B5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"_Toc139891084"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投</w:t>
      </w:r>
      <w:r>
        <w:rPr>
          <w:rStyle w:val="11"/>
          <w:rFonts w:ascii="Times New Roman" w:hAnsi="Times New Roman"/>
          <w:kern w:val="0"/>
        </w:rPr>
        <w:t>标人须知前附表</w:t>
      </w:r>
      <w:r>
        <w:tab/>
      </w:r>
      <w:r>
        <w:fldChar w:fldCharType="begin"/>
      </w:r>
      <w:r>
        <w:instrText xml:space="preserve"> PAGEREF _Toc139891084 \h </w:instrText>
      </w:r>
      <w:r>
        <w:fldChar w:fldCharType="separate"/>
      </w:r>
      <w:r>
        <w:t>9</w:t>
      </w:r>
      <w:r>
        <w:fldChar w:fldCharType="end"/>
      </w:r>
      <w:r>
        <w:rPr>
          <w:rStyle w:val="11"/>
        </w:rPr>
        <w:fldChar w:fldCharType="end"/>
      </w:r>
    </w:p>
    <w:p w14:paraId="11E9722F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"_Toc139891085"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1.总则</w:t>
      </w:r>
      <w:r>
        <w:tab/>
      </w:r>
      <w:r>
        <w:fldChar w:fldCharType="begin"/>
      </w:r>
      <w:r>
        <w:instrText xml:space="preserve"> PAGEREF _Toc139891085 \h </w:instrText>
      </w:r>
      <w:r>
        <w:fldChar w:fldCharType="separate"/>
      </w:r>
      <w:r>
        <w:t>14</w:t>
      </w:r>
      <w:r>
        <w:fldChar w:fldCharType="end"/>
      </w:r>
      <w:r>
        <w:rPr>
          <w:rStyle w:val="11"/>
        </w:rPr>
        <w:fldChar w:fldCharType="end"/>
      </w:r>
    </w:p>
    <w:p w14:paraId="4BA3FF3A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"_Toc139891086"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1.1 项目概况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_Toc139891086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B6F4BFA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"_Toc139891087"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1.2 项目资金来源、招标方式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_Toc139891087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0091C8F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"_Toc139891088"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1.3 招标范围、供货周期、质量要求和质保期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_Toc139891088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7866CB1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"_Toc139891089"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1.4 投标人资格要求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6F1A1E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1.5 费用承担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E690524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1.6 保密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E0E854F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1.7 语言文字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1CB35F0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"_Toc139891093"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1.8 计量单位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8CA8FDB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"_Toc139891094"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1.9 踏勘现场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_Toc139891094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757DDB0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"_Toc139891095"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1.10 投标预备会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119587D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"_Toc139891096"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2.招标文件</w:t>
      </w:r>
      <w:r>
        <w:tab/>
      </w:r>
      <w:r>
        <w:fldChar w:fldCharType="begin"/>
      </w:r>
      <w:r>
        <w:instrText xml:space="preserve"> PAGEREF _Toc139891096 \h </w:instrText>
      </w:r>
      <w:r>
        <w:fldChar w:fldCharType="separate"/>
      </w:r>
      <w:r>
        <w:t>15</w:t>
      </w:r>
      <w:r>
        <w:fldChar w:fldCharType="end"/>
      </w:r>
      <w:r>
        <w:rPr>
          <w:rStyle w:val="11"/>
        </w:rPr>
        <w:fldChar w:fldCharType="end"/>
      </w:r>
    </w:p>
    <w:p w14:paraId="7DAA59E0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2.1 招标文件的组成及内容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80744D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2.2 招标文件的澄清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1A7218B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"_Toc139891099"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2.3 招标文件的修改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_Toc139891099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E60CC5F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2.4对招标文件的异议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37DAE1F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"_Toc139891101"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3.投标文件</w:t>
      </w:r>
      <w:r>
        <w:tab/>
      </w:r>
      <w:r>
        <w:fldChar w:fldCharType="begin"/>
      </w:r>
      <w:r>
        <w:instrText xml:space="preserve"> PAGEREF _Toc139891101 \h </w:instrText>
      </w:r>
      <w:r>
        <w:fldChar w:fldCharType="separate"/>
      </w:r>
      <w:r>
        <w:t>16</w:t>
      </w:r>
      <w:r>
        <w:fldChar w:fldCharType="end"/>
      </w:r>
      <w:r>
        <w:rPr>
          <w:rStyle w:val="11"/>
        </w:rPr>
        <w:fldChar w:fldCharType="end"/>
      </w:r>
    </w:p>
    <w:p w14:paraId="713DC611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3.1 投标文件的组成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A8569AB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"_Toc139891103"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3.2 投标报价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2A6A514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"_Toc139891104"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3.3 投标有效期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_Toc139891104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0019FF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"_Toc139891105"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3.4 投标保证金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C47589E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"_Toc139891106"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3.5 资格审查资料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_Toc139891106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76C1663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3.6 备选投标方案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28E1807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"_Toc139891108"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3.7 投标文件的编制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_Toc139891108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2346D1A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"_Toc139891109"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4.投标</w:t>
      </w:r>
      <w:r>
        <w:tab/>
      </w:r>
      <w:r>
        <w:fldChar w:fldCharType="begin"/>
      </w:r>
      <w:r>
        <w:instrText xml:space="preserve"> PAGEREF _Toc139891109 \h </w:instrText>
      </w:r>
      <w:r>
        <w:fldChar w:fldCharType="separate"/>
      </w:r>
      <w:r>
        <w:t>18</w:t>
      </w:r>
      <w:r>
        <w:fldChar w:fldCharType="end"/>
      </w:r>
      <w:r>
        <w:rPr>
          <w:rStyle w:val="11"/>
        </w:rPr>
        <w:fldChar w:fldCharType="end"/>
      </w:r>
    </w:p>
    <w:p w14:paraId="7BE0D442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4.1 投标文件的密封和标识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124BEBF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4.2 投标文件的递交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1B15DD4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4.3 投标文件的修改与撤回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06C9305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"_Toc139891113"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5.开标</w:t>
      </w:r>
      <w:r>
        <w:tab/>
      </w:r>
      <w:r>
        <w:fldChar w:fldCharType="begin"/>
      </w:r>
      <w:r>
        <w:instrText xml:space="preserve"> PAGEREF _Toc139891113 \h </w:instrText>
      </w:r>
      <w:r>
        <w:fldChar w:fldCharType="separate"/>
      </w:r>
      <w:r>
        <w:t>18</w:t>
      </w:r>
      <w:r>
        <w:fldChar w:fldCharType="end"/>
      </w:r>
      <w:r>
        <w:rPr>
          <w:rStyle w:val="11"/>
        </w:rPr>
        <w:fldChar w:fldCharType="end"/>
      </w:r>
    </w:p>
    <w:p w14:paraId="33C35BE6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"_Toc139891114"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5.1 开标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_Toc139891114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230649D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"_Toc139891115"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6.评标</w:t>
      </w:r>
      <w:r>
        <w:tab/>
      </w:r>
      <w:r>
        <w:fldChar w:fldCharType="begin"/>
      </w:r>
      <w:r>
        <w:instrText xml:space="preserve"> PAGEREF _Toc139891115 \h </w:instrText>
      </w:r>
      <w:r>
        <w:fldChar w:fldCharType="separate"/>
      </w:r>
      <w:r>
        <w:t>19</w:t>
      </w:r>
      <w:r>
        <w:fldChar w:fldCharType="end"/>
      </w:r>
      <w:r>
        <w:rPr>
          <w:rStyle w:val="11"/>
        </w:rPr>
        <w:fldChar w:fldCharType="end"/>
      </w:r>
    </w:p>
    <w:p w14:paraId="65A9C49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"_Toc139891116"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6.1 评标委员会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_Toc139891116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19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D8D042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6.2 评标原则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19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93EE650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6.3 评标方法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19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14494BF0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"_Toc139891119"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6.4 评标程序及内容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_Toc139891119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19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8E76B0F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"_Toc139891120"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7.合同授予</w:t>
      </w:r>
      <w:r>
        <w:tab/>
      </w:r>
      <w:r>
        <w:fldChar w:fldCharType="begin"/>
      </w:r>
      <w:r>
        <w:instrText xml:space="preserve"> PAGEREF _Toc139891120 \h </w:instrText>
      </w:r>
      <w:r>
        <w:fldChar w:fldCharType="separate"/>
      </w:r>
      <w:r>
        <w:t>20</w:t>
      </w:r>
      <w:r>
        <w:fldChar w:fldCharType="end"/>
      </w:r>
      <w:r>
        <w:rPr>
          <w:rStyle w:val="11"/>
        </w:rPr>
        <w:fldChar w:fldCharType="end"/>
      </w:r>
    </w:p>
    <w:p w14:paraId="539BB156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7.1定标方式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20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C1911A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7.2中标通知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20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382C295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"_Toc139891123"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7.3履约担保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20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EEA4AA5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"_Toc139891124"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8.重新招标</w:t>
      </w:r>
      <w:r>
        <w:tab/>
      </w:r>
      <w:r>
        <w:fldChar w:fldCharType="begin"/>
      </w:r>
      <w:r>
        <w:instrText xml:space="preserve"> PAGEREF _Toc139891124 \h </w:instrText>
      </w:r>
      <w:r>
        <w:fldChar w:fldCharType="separate"/>
      </w:r>
      <w:r>
        <w:t>20</w:t>
      </w:r>
      <w:r>
        <w:fldChar w:fldCharType="end"/>
      </w:r>
      <w:r>
        <w:rPr>
          <w:rStyle w:val="11"/>
        </w:rPr>
        <w:fldChar w:fldCharType="end"/>
      </w:r>
    </w:p>
    <w:p w14:paraId="486DC866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"_Toc139891125"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8.1重新招标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20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5E9B901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"_Toc139891126"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Times New Roman" w:hAnsi="Times New Roman"/>
          <w:kern w:val="0"/>
        </w:rPr>
        <w:t>9. 纪律和监督</w:t>
      </w:r>
      <w:r>
        <w:tab/>
      </w:r>
      <w:r>
        <w:fldChar w:fldCharType="begin"/>
      </w:r>
      <w:r>
        <w:instrText xml:space="preserve"> PAGEREF _Toc139891126 \h </w:instrText>
      </w:r>
      <w:r>
        <w:fldChar w:fldCharType="separate"/>
      </w:r>
      <w:r>
        <w:t>21</w:t>
      </w:r>
      <w:r>
        <w:fldChar w:fldCharType="end"/>
      </w:r>
      <w:r>
        <w:rPr>
          <w:rStyle w:val="11"/>
        </w:rPr>
        <w:fldChar w:fldCharType="end"/>
      </w:r>
    </w:p>
    <w:p w14:paraId="09FDBAC6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9.1对招标人的纪律要求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71D1FE4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9.2对投标人的纪律要求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589DA9E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"_Toc139891129"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9.3 对评标委员会成员的纪律要求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_Toc139891129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3D28EA1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"_Toc139891130"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9.4 对与评标活动有关的工作人员的纪律要求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_Toc139891130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45CA94E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"_Toc139891131"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9.5 投诉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_Toc139891131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E3F1F9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"_Toc139891132"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rFonts w:ascii="Times New Roman" w:hAnsi="Times New Roman"/>
          <w:i w:val="0"/>
          <w:iCs w:val="0"/>
          <w:kern w:val="0"/>
        </w:rPr>
        <w:t>10. 需要补充的其他内容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_Toc139891132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651D5D3">
      <w:pPr>
        <w:pStyle w:val="6"/>
        <w:tabs>
          <w:tab w:val="right" w:leader="dot" w:pos="8380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"_Toc139891133"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第三章  评标办法</w:t>
      </w:r>
      <w:r>
        <w:tab/>
      </w:r>
      <w:r>
        <w:fldChar w:fldCharType="begin"/>
      </w:r>
      <w:r>
        <w:instrText xml:space="preserve"> PAGEREF _Toc139891133 \h </w:instrText>
      </w:r>
      <w:r>
        <w:fldChar w:fldCharType="separate"/>
      </w:r>
      <w:r>
        <w:t>21</w:t>
      </w:r>
      <w:r>
        <w:fldChar w:fldCharType="end"/>
      </w:r>
      <w:r>
        <w:rPr>
          <w:rStyle w:val="11"/>
        </w:rPr>
        <w:fldChar w:fldCharType="end"/>
      </w:r>
    </w:p>
    <w:p w14:paraId="452C66B4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"_Toc139891134"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2.</w:t>
      </w:r>
      <w:r>
        <w:rPr>
          <w:rStyle w:val="11"/>
          <w:rFonts w:cs="仿宋"/>
          <w:kern w:val="0"/>
        </w:rPr>
        <w:t xml:space="preserve"> </w:t>
      </w:r>
      <w:r>
        <w:rPr>
          <w:rStyle w:val="11"/>
        </w:rPr>
        <w:t>商务和技术评分表</w:t>
      </w:r>
      <w:r>
        <w:tab/>
      </w:r>
      <w:r>
        <w:fldChar w:fldCharType="begin"/>
      </w:r>
      <w:r>
        <w:instrText xml:space="preserve"> PAGEREF _Toc139891134 \h </w:instrText>
      </w:r>
      <w:r>
        <w:fldChar w:fldCharType="separate"/>
      </w:r>
      <w:r>
        <w:t>24</w:t>
      </w:r>
      <w:r>
        <w:fldChar w:fldCharType="end"/>
      </w:r>
      <w:r>
        <w:rPr>
          <w:rStyle w:val="11"/>
        </w:rPr>
        <w:fldChar w:fldCharType="end"/>
      </w:r>
    </w:p>
    <w:p w14:paraId="2476C63E">
      <w:pPr>
        <w:pStyle w:val="6"/>
        <w:tabs>
          <w:tab w:val="right" w:leader="dot" w:pos="8380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"_Toc139891135"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第四章  合同及附件</w:t>
      </w:r>
      <w:r>
        <w:tab/>
      </w:r>
      <w:r>
        <w:fldChar w:fldCharType="begin"/>
      </w:r>
      <w:r>
        <w:instrText xml:space="preserve"> PAGEREF _Toc139891135 \h </w:instrText>
      </w:r>
      <w:r>
        <w:fldChar w:fldCharType="separate"/>
      </w:r>
      <w:r>
        <w:t>25</w:t>
      </w:r>
      <w:r>
        <w:fldChar w:fldCharType="end"/>
      </w:r>
      <w:r>
        <w:rPr>
          <w:rStyle w:val="11"/>
        </w:rPr>
        <w:fldChar w:fldCharType="end"/>
      </w:r>
    </w:p>
    <w:p w14:paraId="269E5648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"_Toc139891136"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1、合同</w:t>
      </w:r>
      <w:r>
        <w:tab/>
      </w:r>
      <w:r>
        <w:fldChar w:fldCharType="begin"/>
      </w:r>
      <w:r>
        <w:instrText xml:space="preserve"> PAGEREF _Toc139891136 \h </w:instrText>
      </w:r>
      <w:r>
        <w:fldChar w:fldCharType="separate"/>
      </w:r>
      <w:r>
        <w:t>25</w:t>
      </w:r>
      <w:r>
        <w:fldChar w:fldCharType="end"/>
      </w:r>
      <w:r>
        <w:rPr>
          <w:rStyle w:val="11"/>
        </w:rPr>
        <w:fldChar w:fldCharType="end"/>
      </w:r>
    </w:p>
    <w:p w14:paraId="0BFD3DE5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"_Toc139891137"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1.1 货物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_Toc139891137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C8D3FE2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"_Toc139891138"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1.2 价格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_Toc139891138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86BCA1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"_Toc139891139"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1.2 价格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_Toc139891139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805246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"_Toc139891140"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 3 支付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_Toc139891140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25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16AFE52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"_Toc139891141"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1.4质量保证和维修服务响应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_Toc139891141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3240EA7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"_Toc139891142"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1.5安全责任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_Toc139891142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1A46334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"_Toc139891147"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1.6违约责任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_Toc139891147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BC28E6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"_Toc139891150"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1.7争议解决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_Toc139891150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97E683B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"_Toc139891151"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1.8其他约定事项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_Toc139891151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00DC958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"_Toc139891152"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kern w:val="0"/>
        </w:rPr>
        <w:t>2、附件</w:t>
      </w:r>
      <w:r>
        <w:tab/>
      </w:r>
      <w:r>
        <w:fldChar w:fldCharType="begin"/>
      </w:r>
      <w:r>
        <w:instrText xml:space="preserve"> PAGEREF _Toc139891152 \h </w:instrText>
      </w:r>
      <w:r>
        <w:fldChar w:fldCharType="separate"/>
      </w:r>
      <w:r>
        <w:t>27</w:t>
      </w:r>
      <w:r>
        <w:fldChar w:fldCharType="end"/>
      </w:r>
      <w:r>
        <w:rPr>
          <w:rStyle w:val="11"/>
        </w:rPr>
        <w:fldChar w:fldCharType="end"/>
      </w:r>
    </w:p>
    <w:p w14:paraId="5CC07CF5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"_Toc139891154"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附件 1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_Toc139891154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28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1ED0015">
      <w:pPr>
        <w:pStyle w:val="6"/>
        <w:tabs>
          <w:tab w:val="right" w:leader="dot" w:pos="8380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"_Toc139891155"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第五章  投标文件格式及内容</w:t>
      </w:r>
      <w:r>
        <w:tab/>
      </w:r>
      <w:r>
        <w:fldChar w:fldCharType="begin"/>
      </w:r>
      <w:r>
        <w:instrText xml:space="preserve"> PAGEREF _Toc139891155 \h </w:instrText>
      </w:r>
      <w:r>
        <w:fldChar w:fldCharType="separate"/>
      </w:r>
      <w:r>
        <w:t>30</w:t>
      </w:r>
      <w:r>
        <w:fldChar w:fldCharType="end"/>
      </w:r>
      <w:r>
        <w:rPr>
          <w:rStyle w:val="11"/>
        </w:rPr>
        <w:fldChar w:fldCharType="end"/>
      </w:r>
    </w:p>
    <w:p w14:paraId="5B567CB3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"_Toc139891156"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第一部分  商务部分</w:t>
      </w:r>
      <w:r>
        <w:tab/>
      </w:r>
      <w:r>
        <w:fldChar w:fldCharType="begin"/>
      </w:r>
      <w:r>
        <w:instrText xml:space="preserve"> PAGEREF _Toc139891156 \h </w:instrText>
      </w:r>
      <w:r>
        <w:fldChar w:fldCharType="separate"/>
      </w:r>
      <w:r>
        <w:t>32</w:t>
      </w:r>
      <w:r>
        <w:fldChar w:fldCharType="end"/>
      </w:r>
      <w:r>
        <w:rPr>
          <w:rStyle w:val="11"/>
        </w:rPr>
        <w:fldChar w:fldCharType="end"/>
      </w:r>
    </w:p>
    <w:p w14:paraId="30E80D4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"_Toc139891157"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1、投标函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_Toc139891157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32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D9576B9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"_Toc139891158"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3、投标保证金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_Toc139891158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34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7BB0F84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"_Toc139891159"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4、资格审查资料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_Toc139891159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34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A6AFBAB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5、报价表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36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B0CD57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6、商务偏差表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162D4C85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7、投标人认为应补充的其他商务资料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41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59A120C">
      <w:pPr>
        <w:pStyle w:val="7"/>
        <w:tabs>
          <w:tab w:val="right" w:leader="dot" w:pos="8380"/>
        </w:tabs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"_Toc139891163"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第二部分  技术部分</w:t>
      </w:r>
      <w:r>
        <w:tab/>
      </w:r>
      <w:r>
        <w:fldChar w:fldCharType="begin"/>
      </w:r>
      <w:r>
        <w:instrText xml:space="preserve"> PAGEREF _Toc139891163 \h </w:instrText>
      </w:r>
      <w:r>
        <w:fldChar w:fldCharType="separate"/>
      </w:r>
      <w:r>
        <w:t>41</w:t>
      </w:r>
      <w:r>
        <w:fldChar w:fldCharType="end"/>
      </w:r>
      <w:r>
        <w:rPr>
          <w:rStyle w:val="11"/>
        </w:rPr>
        <w:fldChar w:fldCharType="end"/>
      </w:r>
    </w:p>
    <w:p w14:paraId="28D0C1F1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"_Toc139891164"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1、投标设备/材料技术性能指标的详细描述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_Toc139891164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42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FD02E95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"_Toc139891165"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2、技术支持资料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43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4C72D88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"_Toc139891166"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3、技术服务和质保期服务计划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_Toc139891166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7C71F026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4、其他资料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44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30654C40">
      <w:pPr>
        <w:pStyle w:val="6"/>
        <w:tabs>
          <w:tab w:val="right" w:leader="dot" w:pos="8380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"_Toc139891168"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第六章  技术要求</w:t>
      </w:r>
      <w:r>
        <w:tab/>
      </w:r>
      <w:r>
        <w:rPr>
          <w:rFonts w:hint="eastAsia"/>
        </w:rPr>
        <w:t>46</w:t>
      </w:r>
      <w:r>
        <w:rPr>
          <w:rStyle w:val="11"/>
        </w:rPr>
        <w:fldChar w:fldCharType="end"/>
      </w:r>
    </w:p>
    <w:p w14:paraId="1054CA9C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"_Toc139891169"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一、项目简介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_Toc139891169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7FFF3F7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"_Toc139891170"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二、总则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68B240DD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"_Toc139891171"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三、使用环境条件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_Toc139891171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47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1D9383A7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"_Toc139891172"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四、采用的主要标准和规范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3BD393E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"_Toc139891173"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五、主要技术参数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B9F0F50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"_Toc139891174"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六、技术要求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_Toc139891174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49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29610D7E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"_Toc139891175"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七、质量保证及承诺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56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5A29279B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"_Toc139891176"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八、供货范围及要求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_Toc139891176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48084B28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"_Toc139891177"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九、技术资料及要求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58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9C14F99">
      <w:pPr>
        <w:pStyle w:val="4"/>
        <w:tabs>
          <w:tab w:val="right" w:leader="dot" w:pos="8380"/>
        </w:tabs>
        <w:rPr>
          <w:rFonts w:ascii="等线" w:hAnsi="等线" w:eastAsia="等线" w:cs="Times New Roman"/>
          <w:i w:val="0"/>
          <w:iCs w:val="0"/>
          <w:sz w:val="21"/>
          <w:szCs w:val="22"/>
        </w:rPr>
      </w:pPr>
      <w:r>
        <w:rPr>
          <w:rStyle w:val="11"/>
          <w:i w:val="0"/>
          <w:iCs w:val="0"/>
        </w:rPr>
        <w:fldChar w:fldCharType="begin"/>
      </w:r>
      <w:r>
        <w:rPr>
          <w:rStyle w:val="11"/>
          <w:i w:val="0"/>
          <w:iCs w:val="0"/>
        </w:rPr>
        <w:instrText xml:space="preserve"> </w:instrText>
      </w:r>
      <w:r>
        <w:rPr>
          <w:i w:val="0"/>
          <w:iCs w:val="0"/>
        </w:rPr>
        <w:instrText xml:space="preserve">HYPERLINK \l "_Toc139891178"</w:instrText>
      </w:r>
      <w:r>
        <w:rPr>
          <w:rStyle w:val="11"/>
          <w:i w:val="0"/>
          <w:iCs w:val="0"/>
        </w:rPr>
        <w:instrText xml:space="preserve"> </w:instrText>
      </w:r>
      <w:r>
        <w:rPr>
          <w:rStyle w:val="11"/>
          <w:i w:val="0"/>
          <w:iCs w:val="0"/>
        </w:rPr>
        <w:fldChar w:fldCharType="separate"/>
      </w:r>
      <w:r>
        <w:rPr>
          <w:rStyle w:val="11"/>
          <w:i w:val="0"/>
          <w:iCs w:val="0"/>
        </w:rPr>
        <w:t>十一、技术服务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_Toc139891178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60</w:t>
      </w:r>
      <w:r>
        <w:rPr>
          <w:i w:val="0"/>
          <w:iCs w:val="0"/>
        </w:rPr>
        <w:fldChar w:fldCharType="end"/>
      </w:r>
      <w:r>
        <w:rPr>
          <w:rStyle w:val="11"/>
          <w:i w:val="0"/>
          <w:iCs w:val="0"/>
        </w:rPr>
        <w:fldChar w:fldCharType="end"/>
      </w:r>
    </w:p>
    <w:p w14:paraId="00809FB4">
      <w:pPr>
        <w:pStyle w:val="6"/>
        <w:tabs>
          <w:tab w:val="right" w:leader="dot" w:pos="8380"/>
        </w:tabs>
        <w:spacing w:before="0" w:after="0"/>
        <w:rPr>
          <w:rFonts w:ascii="宋体" w:hAnsi="宋体" w:cs="Times New Roman"/>
          <w:sz w:val="21"/>
          <w:szCs w:val="22"/>
        </w:rPr>
        <w:sectPr>
          <w:pgSz w:w="11906" w:h="16838"/>
          <w:pgMar w:top="1418" w:right="1758" w:bottom="1418" w:left="1758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 w:val="0"/>
          <w:bCs w:val="0"/>
          <w:caps w:val="0"/>
          <w:smallCaps/>
        </w:rPr>
        <w:fldChar w:fldCharType="end"/>
      </w:r>
    </w:p>
    <w:p w14:paraId="05AA8856">
      <w:pPr>
        <w:pStyle w:val="12"/>
      </w:pPr>
      <w:bookmarkStart w:id="1" w:name="_Toc139891082"/>
      <w:bookmarkStart w:id="2" w:name="_Toc446434284"/>
      <w:r>
        <w:rPr>
          <w:rFonts w:hint="eastAsia"/>
        </w:rPr>
        <w:t>第一章</w:t>
      </w:r>
      <w:r>
        <w:t xml:space="preserve"> </w:t>
      </w:r>
      <w:r>
        <w:rPr>
          <w:rFonts w:hint="eastAsia"/>
        </w:rPr>
        <w:t>招标公告</w:t>
      </w:r>
      <w:bookmarkEnd w:id="1"/>
      <w:bookmarkEnd w:id="2"/>
    </w:p>
    <w:p w14:paraId="5FBEDF53">
      <w:pPr>
        <w:jc w:val="center"/>
        <w:rPr>
          <w:rFonts w:ascii="宋体" w:hAnsi="宋体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/>
          <w:b/>
          <w:bCs/>
          <w:w w:val="90"/>
          <w:kern w:val="0"/>
          <w:sz w:val="32"/>
          <w:szCs w:val="32"/>
        </w:rPr>
        <w:t>济南鲍德冶金石灰石有限公司</w:t>
      </w:r>
    </w:p>
    <w:p w14:paraId="6FB49676">
      <w:pPr>
        <w:jc w:val="center"/>
        <w:rPr>
          <w:rFonts w:ascii="宋体" w:hAnsi="宋体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/>
          <w:b/>
          <w:bCs/>
          <w:w w:val="90"/>
          <w:kern w:val="0"/>
          <w:sz w:val="32"/>
          <w:szCs w:val="32"/>
        </w:rPr>
        <w:t>复合式选粉机设备采购招标公告</w:t>
      </w:r>
    </w:p>
    <w:p w14:paraId="705166DD">
      <w:pPr>
        <w:rPr>
          <w:rFonts w:hint="default" w:ascii="宋体" w:hAns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一</w:t>
      </w:r>
      <w:r>
        <w:rPr>
          <w:rFonts w:hint="eastAsia" w:ascii="宋体" w:hAnsi="宋体"/>
          <w:color w:val="FF0000"/>
          <w:sz w:val="24"/>
        </w:rPr>
        <w:t>、</w:t>
      </w:r>
      <w:r>
        <w:rPr>
          <w:rFonts w:hint="eastAsia" w:ascii="宋体" w:hAnsi="宋体"/>
          <w:color w:val="auto"/>
          <w:sz w:val="24"/>
        </w:rPr>
        <w:t>招标编号：</w:t>
      </w:r>
      <w:r>
        <w:rPr>
          <w:rFonts w:hint="eastAsia" w:ascii="宋体" w:hAnsi="宋体"/>
          <w:b/>
          <w:bCs/>
          <w:color w:val="auto"/>
          <w:sz w:val="24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1251241206001</w:t>
      </w:r>
    </w:p>
    <w:p w14:paraId="69DB456C">
      <w:pPr>
        <w:spacing w:line="396" w:lineRule="auto"/>
        <w:ind w:left="1560" w:hanging="1560" w:hangingChars="6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二、招标名称：济南鲍德冶金石灰石有限公司复合式选粉机设备采购</w:t>
      </w:r>
    </w:p>
    <w:p w14:paraId="21A5271B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三、招标内容：</w:t>
      </w:r>
    </w:p>
    <w:p w14:paraId="42EE8766">
      <w:pPr>
        <w:spacing w:line="396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济南鲍德冶金石灰石有限公司石灰岩尾料年产出量约15万吨，现需采购一套加工能力80-100吨/小时的复合式选粉机及其配套设备，用于机制砂制备。</w:t>
      </w:r>
      <w:r>
        <w:rPr>
          <w:rFonts w:hint="eastAsia" w:ascii="宋体" w:hAnsi="宋体"/>
          <w:sz w:val="24"/>
          <w:szCs w:val="24"/>
        </w:rPr>
        <w:t>具体要求详见招标文件，明细如下：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63"/>
        <w:gridCol w:w="1171"/>
        <w:gridCol w:w="471"/>
        <w:gridCol w:w="585"/>
        <w:gridCol w:w="1289"/>
        <w:gridCol w:w="1993"/>
        <w:gridCol w:w="931"/>
      </w:tblGrid>
      <w:tr w14:paraId="68BC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06" w:type="pct"/>
            <w:noWrap/>
            <w:vAlign w:val="center"/>
          </w:tcPr>
          <w:p w14:paraId="56206C11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916" w:type="pct"/>
            <w:noWrap/>
            <w:vAlign w:val="center"/>
          </w:tcPr>
          <w:p w14:paraId="77E09BB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标的名称</w:t>
            </w:r>
          </w:p>
        </w:tc>
        <w:tc>
          <w:tcPr>
            <w:tcW w:w="687" w:type="pct"/>
            <w:noWrap/>
            <w:vAlign w:val="center"/>
          </w:tcPr>
          <w:p w14:paraId="6D64FEB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参考型号及说明</w:t>
            </w:r>
          </w:p>
        </w:tc>
        <w:tc>
          <w:tcPr>
            <w:tcW w:w="276" w:type="pct"/>
            <w:noWrap w:val="0"/>
            <w:vAlign w:val="center"/>
          </w:tcPr>
          <w:p w14:paraId="6E342C4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343" w:type="pct"/>
            <w:noWrap/>
            <w:vAlign w:val="center"/>
          </w:tcPr>
          <w:p w14:paraId="0017483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  <w:tc>
          <w:tcPr>
            <w:tcW w:w="756" w:type="pct"/>
            <w:noWrap/>
            <w:vAlign w:val="center"/>
          </w:tcPr>
          <w:p w14:paraId="559BEF57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到货地点</w:t>
            </w:r>
          </w:p>
        </w:tc>
        <w:tc>
          <w:tcPr>
            <w:tcW w:w="1169" w:type="pct"/>
            <w:noWrap/>
            <w:vAlign w:val="center"/>
          </w:tcPr>
          <w:p w14:paraId="6DE268E4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交货期</w:t>
            </w:r>
          </w:p>
        </w:tc>
        <w:tc>
          <w:tcPr>
            <w:tcW w:w="546" w:type="pct"/>
            <w:noWrap/>
            <w:vAlign w:val="center"/>
          </w:tcPr>
          <w:p w14:paraId="08B4C890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是否允许代理商</w:t>
            </w:r>
          </w:p>
        </w:tc>
      </w:tr>
      <w:tr w14:paraId="2A1F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6" w:type="pct"/>
            <w:noWrap/>
            <w:vAlign w:val="center"/>
          </w:tcPr>
          <w:p w14:paraId="6B0ACEAE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48E66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复合式选粉机</w:t>
            </w:r>
          </w:p>
        </w:tc>
        <w:tc>
          <w:tcPr>
            <w:tcW w:w="687" w:type="pct"/>
            <w:noWrap w:val="0"/>
            <w:vAlign w:val="center"/>
          </w:tcPr>
          <w:p w14:paraId="25375212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详见要求</w:t>
            </w:r>
          </w:p>
        </w:tc>
        <w:tc>
          <w:tcPr>
            <w:tcW w:w="276" w:type="pct"/>
            <w:noWrap w:val="0"/>
            <w:vAlign w:val="center"/>
          </w:tcPr>
          <w:p w14:paraId="7E74A061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563FF0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56" w:type="pct"/>
            <w:noWrap/>
            <w:vAlign w:val="center"/>
          </w:tcPr>
          <w:p w14:paraId="22838721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济南章丘埠村街道</w:t>
            </w:r>
          </w:p>
        </w:tc>
        <w:tc>
          <w:tcPr>
            <w:tcW w:w="1169" w:type="pct"/>
            <w:noWrap/>
            <w:vAlign w:val="top"/>
          </w:tcPr>
          <w:p w14:paraId="5C374E1F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详见技术要求</w:t>
            </w:r>
          </w:p>
        </w:tc>
        <w:tc>
          <w:tcPr>
            <w:tcW w:w="546" w:type="pct"/>
            <w:noWrap/>
            <w:vAlign w:val="center"/>
          </w:tcPr>
          <w:p w14:paraId="1AF8356B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否</w:t>
            </w:r>
          </w:p>
        </w:tc>
      </w:tr>
    </w:tbl>
    <w:p w14:paraId="2C45A5A9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招标文件中提到的品牌或型号仅供参考，为更加直观的说明相应设备</w:t>
      </w:r>
      <w:r>
        <w:rPr>
          <w:rFonts w:hint="eastAsia" w:ascii="宋体" w:hAnsi="宋体"/>
          <w:sz w:val="24"/>
        </w:rPr>
        <w:t>/材料</w:t>
      </w:r>
      <w:r>
        <w:rPr>
          <w:rFonts w:ascii="宋体" w:hAnsi="宋体"/>
          <w:sz w:val="24"/>
        </w:rPr>
        <w:t>的技术标准和要求，投标人应当选择高于或相当于所列品牌或型号的技术标准的产品。</w:t>
      </w:r>
    </w:p>
    <w:p w14:paraId="444AFA62">
      <w:pPr>
        <w:spacing w:line="39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1.报价方式：投标总价（含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%增值税），只接受一次报价，不得二次报价。</w:t>
      </w:r>
    </w:p>
    <w:p w14:paraId="550B8D7B">
      <w:pPr>
        <w:spacing w:line="396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sz w:val="24"/>
        </w:rPr>
        <w:t>2.货款支付方式：</w:t>
      </w:r>
      <w:r>
        <w:rPr>
          <w:rFonts w:hint="eastAsia" w:ascii="宋体" w:hAnsi="宋体"/>
          <w:color w:val="auto"/>
          <w:sz w:val="24"/>
          <w:lang w:eastAsia="zh-CN"/>
        </w:rPr>
        <w:t>承兑或供应链</w:t>
      </w:r>
      <w:r>
        <w:rPr>
          <w:rFonts w:hint="eastAsia" w:ascii="宋体" w:hAnsi="宋体"/>
          <w:color w:val="auto"/>
          <w:sz w:val="24"/>
        </w:rPr>
        <w:t>票据</w:t>
      </w:r>
      <w:r>
        <w:rPr>
          <w:rFonts w:hint="eastAsia" w:ascii="宋体" w:hAnsi="宋体"/>
          <w:color w:val="auto"/>
          <w:sz w:val="24"/>
          <w:lang w:eastAsia="zh-CN"/>
        </w:rPr>
        <w:t>支付，不足部分电汇补齐。</w:t>
      </w:r>
    </w:p>
    <w:p w14:paraId="65B79785">
      <w:pPr>
        <w:spacing w:line="396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四、投标人资格要求</w:t>
      </w:r>
    </w:p>
    <w:p w14:paraId="304383B8">
      <w:pPr>
        <w:spacing w:line="396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1.投标人应是在中华人民共和国依法注册的独立法人，必须具有独立订立并履行合同的能力,注册资本金不低于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000万元；</w:t>
      </w:r>
    </w:p>
    <w:p w14:paraId="4A1B27C9">
      <w:pPr>
        <w:spacing w:line="39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>投标人通过质量管理体系、职业健康管理体系、环境管理体系认证，</w:t>
      </w:r>
      <w:r>
        <w:rPr>
          <w:rFonts w:hint="eastAsia" w:ascii="宋体" w:hAnsi="宋体"/>
          <w:b/>
          <w:bCs/>
          <w:sz w:val="24"/>
          <w:lang w:eastAsia="zh-CN"/>
        </w:rPr>
        <w:t>获得省级以上高新技术企业或科技型企业称号，适当加分。</w:t>
      </w:r>
      <w:r>
        <w:rPr>
          <w:rFonts w:hint="eastAsia" w:ascii="宋体" w:hAnsi="宋体"/>
          <w:sz w:val="24"/>
        </w:rPr>
        <w:t>在专业技术、设备设施、人员组织、业绩经验等方面具有设计、制造、质量控制、经营管理的相应的资格和能力。</w:t>
      </w:r>
    </w:p>
    <w:p w14:paraId="05B06CB1">
      <w:pPr>
        <w:spacing w:line="39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3.财务状况良好，提供近3年（自2021至2023年）财务状况表，有依法缴纳税收和社会保障金的良好纪录；具有良好的企业信誉、健全的财务会计制度和履行本项目的财务能力。</w:t>
      </w:r>
    </w:p>
    <w:p w14:paraId="0F388BC6">
      <w:pPr>
        <w:spacing w:line="39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4.企业信誉良好，过去五年中未发生过违约或被业主解除合同或诉讼事件。投标人未被列入失信被执行人名单；</w:t>
      </w:r>
    </w:p>
    <w:p w14:paraId="5527137C">
      <w:pPr>
        <w:spacing w:line="39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1年1月1日以来有与投标相同或类似石灰石行业货物的销售业绩，提供合同原件或复印件并盖公章。</w:t>
      </w:r>
    </w:p>
    <w:p w14:paraId="08BCF6DB">
      <w:pPr>
        <w:spacing w:line="39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6.公司实力强，设备质量可靠，有完善的售前、售后队伍，提供在山东地区的售后服务机构及人员配置情况的说明。</w:t>
      </w:r>
    </w:p>
    <w:p w14:paraId="3ACFEF9F">
      <w:pPr>
        <w:spacing w:line="39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投标人须遵守中华人民共和国有关法律、法规，无重大违法违约行为。通过信用中国网站（www.creditchina.gov.cn）、中国政府采购网（www.ccgp.gov.cn）查询，未被列入失信被执行人、重大税收违法案件当事人、政府采购严重违法失信行为记录名单查询截屏记录。</w:t>
      </w:r>
    </w:p>
    <w:p w14:paraId="3483C8BC">
      <w:pPr>
        <w:spacing w:line="39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8.具有履行合同必需的设备、专业技术、资质能力（提供营业执照副本；缴纳社保的专业技术人员、培训技师的数量和职业资格证明。</w:t>
      </w:r>
    </w:p>
    <w:p w14:paraId="75A11CD6">
      <w:pPr>
        <w:spacing w:line="39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9.本次招标不接受联合体投标。</w:t>
      </w:r>
    </w:p>
    <w:p w14:paraId="00103AD8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五、公告及报名时间</w:t>
      </w:r>
    </w:p>
    <w:p w14:paraId="6F712FAB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1、报名方式：通过登录济钢集团阳光购销平台网上报名(不接受线下报名)，网上系统网址：bidding.jigang.com.cn。</w:t>
      </w:r>
    </w:p>
    <w:p w14:paraId="36C5529B">
      <w:pPr>
        <w:spacing w:line="396" w:lineRule="auto"/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2.公告和报名时间：2024年1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auto"/>
          <w:sz w:val="24"/>
        </w:rPr>
        <w:t>日～2024年12月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18</w:t>
      </w:r>
      <w:r>
        <w:rPr>
          <w:rFonts w:hint="eastAsia" w:ascii="宋体" w:hAnsi="宋体"/>
          <w:b/>
          <w:bCs/>
          <w:color w:val="auto"/>
          <w:sz w:val="24"/>
        </w:rPr>
        <w:t>日（北京时间）。</w:t>
      </w:r>
    </w:p>
    <w:p w14:paraId="036BC61B">
      <w:pPr>
        <w:spacing w:line="396" w:lineRule="auto"/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3.开标时间：2024年12月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26</w:t>
      </w:r>
      <w:r>
        <w:rPr>
          <w:rFonts w:hint="eastAsia" w:ascii="宋体" w:hAnsi="宋体"/>
          <w:b/>
          <w:bCs/>
          <w:color w:val="auto"/>
          <w:sz w:val="24"/>
        </w:rPr>
        <w:t>日，上午8时30分。</w:t>
      </w:r>
    </w:p>
    <w:p w14:paraId="59F1CFA5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六.招标文件</w:t>
      </w:r>
    </w:p>
    <w:p w14:paraId="0B6E79D3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1.获取：凡有意参加的潜在投标人，在公告期内登陆：bidding.jigang.com.cn注册用户成功后，须修改初始密码，重新登录后报名。报名成功后即可下载招标文件； </w:t>
      </w:r>
    </w:p>
    <w:p w14:paraId="3E196FC2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2.售价：招标文件免费。</w:t>
      </w:r>
    </w:p>
    <w:p w14:paraId="2A8E1C08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七、踏勘现场</w:t>
      </w:r>
    </w:p>
    <w:p w14:paraId="0F2D1718">
      <w:pPr>
        <w:spacing w:line="396" w:lineRule="auto"/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sz w:val="24"/>
        </w:rPr>
        <w:t>不统一组织踏勘现场。投标人请于</w:t>
      </w:r>
      <w:r>
        <w:rPr>
          <w:rFonts w:hint="eastAsia" w:ascii="宋体" w:hAnsi="宋体"/>
          <w:b/>
          <w:bCs/>
          <w:color w:val="auto"/>
          <w:sz w:val="24"/>
        </w:rPr>
        <w:t>2024年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b/>
          <w:bCs/>
          <w:color w:val="auto"/>
          <w:sz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auto"/>
          <w:sz w:val="24"/>
        </w:rPr>
        <w:t>日～2024年12月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25</w:t>
      </w:r>
      <w:r>
        <w:rPr>
          <w:rFonts w:hint="eastAsia" w:ascii="宋体" w:hAnsi="宋体"/>
          <w:b/>
          <w:bCs/>
          <w:color w:val="auto"/>
          <w:sz w:val="24"/>
        </w:rPr>
        <w:t>日工作日8:30-16:30与技术咨询人联系踏勘现场。</w:t>
      </w:r>
    </w:p>
    <w:p w14:paraId="63D47562">
      <w:pPr>
        <w:spacing w:line="396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现场技术咨询人：</w:t>
      </w:r>
      <w:r>
        <w:rPr>
          <w:rFonts w:hint="eastAsia" w:ascii="宋体" w:hAnsi="宋体"/>
          <w:b/>
          <w:bCs/>
          <w:sz w:val="24"/>
        </w:rPr>
        <w:t>段先生，手机：18563418658。</w:t>
      </w:r>
      <w:r>
        <w:rPr>
          <w:rFonts w:hint="eastAsia" w:ascii="宋体" w:hAnsi="宋体"/>
          <w:sz w:val="24"/>
        </w:rPr>
        <w:t>踏勘现场前须对技术文件要求的内</w:t>
      </w:r>
      <w:r>
        <w:rPr>
          <w:rFonts w:hint="eastAsia" w:ascii="宋体" w:hAnsi="宋体"/>
          <w:color w:val="auto"/>
          <w:sz w:val="24"/>
        </w:rPr>
        <w:t>容及现场进行提前了解并充分沟通。</w:t>
      </w:r>
    </w:p>
    <w:p w14:paraId="21BBE5F0">
      <w:pPr>
        <w:spacing w:line="396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八、投标保证金：</w:t>
      </w:r>
      <w:r>
        <w:rPr>
          <w:rFonts w:ascii="宋体" w:hAnsi="宋体"/>
          <w:color w:val="auto"/>
          <w:sz w:val="24"/>
        </w:rPr>
        <w:t>30000</w:t>
      </w:r>
      <w:r>
        <w:rPr>
          <w:rFonts w:hint="eastAsia" w:ascii="宋体" w:hAnsi="宋体"/>
          <w:color w:val="auto"/>
          <w:sz w:val="24"/>
        </w:rPr>
        <w:t>元（大写：人民币叁万元整）</w:t>
      </w:r>
    </w:p>
    <w:p w14:paraId="0D00141E">
      <w:pPr>
        <w:spacing w:line="396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1.投标保证金最后缴纳日期：</w:t>
      </w:r>
      <w:r>
        <w:rPr>
          <w:rFonts w:hint="eastAsia" w:ascii="宋体" w:hAnsi="宋体"/>
          <w:b/>
          <w:bCs/>
          <w:sz w:val="24"/>
        </w:rPr>
        <w:t>2024年12月</w:t>
      </w:r>
      <w:r>
        <w:rPr>
          <w:rFonts w:hint="eastAsia" w:ascii="宋体" w:hAnsi="宋体"/>
          <w:b/>
          <w:bCs/>
          <w:sz w:val="24"/>
          <w:lang w:val="en-US" w:eastAsia="zh-CN"/>
        </w:rPr>
        <w:t>18</w:t>
      </w:r>
      <w:bookmarkStart w:id="3" w:name="_GoBack"/>
      <w:bookmarkEnd w:id="3"/>
      <w:r>
        <w:rPr>
          <w:rFonts w:hint="eastAsia" w:ascii="宋体" w:hAnsi="宋体"/>
          <w:b/>
          <w:bCs/>
          <w:sz w:val="24"/>
        </w:rPr>
        <w:t>日下午17：00时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b/>
          <w:bCs/>
          <w:sz w:val="24"/>
        </w:rPr>
        <w:t>逾期缴纳的，投标将被拒绝。</w:t>
      </w:r>
    </w:p>
    <w:p w14:paraId="4812DEA8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2.投标保证金应从投标人银行基本账户内转出或汇出，为方便退还不出具收据。交款注明招标编号及款项性质（投标保证金），并将回单及时上传至系统内同时以微信方式转发到15098838165微信上。</w:t>
      </w:r>
    </w:p>
    <w:p w14:paraId="21B60E5E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3.缴纳投标保证金账户信息：</w:t>
      </w:r>
    </w:p>
    <w:p w14:paraId="00DC1DF3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名  称：济南鲍德冶金石灰石有限公司</w:t>
      </w:r>
    </w:p>
    <w:p w14:paraId="186FAA05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开户行：中国农业银行股份有限公司济南埠村支行</w:t>
      </w:r>
    </w:p>
    <w:p w14:paraId="5826C821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账  号：15137301040002766</w:t>
      </w:r>
    </w:p>
    <w:p w14:paraId="57A7D6F3">
      <w:pPr>
        <w:spacing w:line="396" w:lineRule="auto"/>
        <w:ind w:firstLine="240" w:firstLineChars="1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开户行行号：103451013739</w:t>
      </w:r>
    </w:p>
    <w:p w14:paraId="7A18E086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4.投标保证金在合同签订后30日内原账户无息退还。</w:t>
      </w:r>
    </w:p>
    <w:p w14:paraId="6DBCDA9A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5、在递交投标文件时，携带投标保证金交款回单，以备查验。</w:t>
      </w:r>
    </w:p>
    <w:p w14:paraId="7896A1DE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投标文件的递交</w:t>
      </w:r>
    </w:p>
    <w:p w14:paraId="076A0CDE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.投标文件递交的截止时间（投标截止时间，下同）为</w:t>
      </w:r>
      <w:r>
        <w:rPr>
          <w:rFonts w:hint="eastAsia" w:ascii="宋体" w:hAnsi="宋体"/>
          <w:b/>
          <w:bCs/>
          <w:color w:val="auto"/>
          <w:sz w:val="24"/>
        </w:rPr>
        <w:t>2024年12月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26</w:t>
      </w:r>
      <w:r>
        <w:rPr>
          <w:rFonts w:hint="eastAsia" w:ascii="宋体" w:hAnsi="宋体"/>
          <w:b/>
          <w:bCs/>
          <w:color w:val="auto"/>
          <w:sz w:val="24"/>
        </w:rPr>
        <w:t>日</w:t>
      </w:r>
      <w:r>
        <w:rPr>
          <w:rFonts w:hint="eastAsia" w:ascii="宋体" w:hAnsi="宋体"/>
          <w:sz w:val="24"/>
        </w:rPr>
        <w:t>上午</w:t>
      </w:r>
      <w:r>
        <w:rPr>
          <w:rFonts w:hint="eastAsia" w:ascii="宋体" w:hAnsi="宋体"/>
          <w:b/>
          <w:bCs/>
          <w:sz w:val="24"/>
        </w:rPr>
        <w:t>8时30分前</w:t>
      </w:r>
      <w:r>
        <w:rPr>
          <w:rFonts w:hint="eastAsia" w:ascii="宋体" w:hAnsi="宋体"/>
          <w:sz w:val="24"/>
        </w:rPr>
        <w:t>，地点为济南鲍德冶金石灰石有限公司一楼东会议室。</w:t>
      </w:r>
    </w:p>
    <w:p w14:paraId="0AA4D172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.逾期送达的、未送达指定地点的或者不按照招标文件要求密封的投标文件，招标人将予以拒收。</w:t>
      </w:r>
    </w:p>
    <w:p w14:paraId="65B370EB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</w:t>
      </w:r>
      <w:r>
        <w:rPr>
          <w:rFonts w:ascii="宋体" w:hAnsi="宋体"/>
          <w:sz w:val="24"/>
        </w:rPr>
        <w:t>资格审查方式</w:t>
      </w:r>
    </w:p>
    <w:p w14:paraId="177AEC74">
      <w:pPr>
        <w:spacing w:line="396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资格后审;开标后，评标委员会对投标单位的资质文件进行评审。评审合格的进入下一阶段评审；评审不合格的按废标处理。</w:t>
      </w:r>
    </w:p>
    <w:p w14:paraId="164F8B6F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十、联系方式</w:t>
      </w:r>
    </w:p>
    <w:p w14:paraId="086D12D3">
      <w:pPr>
        <w:spacing w:line="39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1、招标联系人：郑女士，联系电话：0531-83719629  15098838165。</w:t>
      </w:r>
    </w:p>
    <w:p w14:paraId="291FE5F6">
      <w:pPr>
        <w:spacing w:line="39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技术咨询人：段先生，联系电话： 18563418658。</w:t>
      </w:r>
    </w:p>
    <w:p w14:paraId="30C45DAC">
      <w:pPr>
        <w:spacing w:line="396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十一、公告中的招标内容和招标其他要求以最终的招标文件为准。</w:t>
      </w:r>
    </w:p>
    <w:p w14:paraId="3378C255">
      <w:pPr>
        <w:pStyle w:val="2"/>
        <w:ind w:firstLine="400"/>
        <w:rPr>
          <w:rFonts w:hint="eastAsia"/>
        </w:rPr>
      </w:pPr>
    </w:p>
    <w:p w14:paraId="0918664B">
      <w:pPr>
        <w:pStyle w:val="2"/>
        <w:ind w:firstLine="400"/>
        <w:rPr>
          <w:rFonts w:hint="eastAsia"/>
        </w:rPr>
      </w:pPr>
    </w:p>
    <w:p w14:paraId="2B47ED85">
      <w:pPr>
        <w:pStyle w:val="2"/>
        <w:ind w:firstLine="400"/>
        <w:rPr>
          <w:rFonts w:hint="eastAsia"/>
        </w:rPr>
      </w:pPr>
    </w:p>
    <w:p w14:paraId="601D2AB8">
      <w:pPr>
        <w:pStyle w:val="2"/>
        <w:ind w:firstLine="400"/>
        <w:rPr>
          <w:rFonts w:hint="eastAsia"/>
        </w:rPr>
      </w:pPr>
    </w:p>
    <w:p w14:paraId="7708C6A1">
      <w:pPr>
        <w:spacing w:line="396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　济南鲍德冶金石灰石有限公司</w:t>
      </w:r>
    </w:p>
    <w:p w14:paraId="5D85F60D">
      <w:pPr>
        <w:spacing w:line="396" w:lineRule="auto"/>
        <w:ind w:right="960"/>
        <w:jc w:val="right"/>
        <w:rPr>
          <w:rFonts w:ascii="宋体" w:hAnsi="宋体"/>
          <w:color w:val="auto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 w:val="24"/>
        </w:rPr>
        <w:t>2024年1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日</w:t>
      </w:r>
    </w:p>
    <w:p w14:paraId="16762E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82585">
    <w:pPr>
      <w:pStyle w:val="5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24</w:t>
    </w:r>
    <w:r>
      <w:fldChar w:fldCharType="end"/>
    </w:r>
  </w:p>
  <w:p w14:paraId="688E3E3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TJhOTEzZTU5ZmEyZTgzZmJiMjE4MzkwOWQwYmYifQ=="/>
  </w:docVars>
  <w:rsids>
    <w:rsidRoot w:val="16045414"/>
    <w:rsid w:val="0C4870DB"/>
    <w:rsid w:val="16045414"/>
    <w:rsid w:val="341E1D9A"/>
    <w:rsid w:val="62D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styleId="11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paragraph" w:customStyle="1" w:styleId="12">
    <w:name w:val="一级"/>
    <w:basedOn w:val="13"/>
    <w:qFormat/>
    <w:uiPriority w:val="0"/>
    <w:rPr>
      <w:sz w:val="32"/>
      <w:szCs w:val="32"/>
    </w:rPr>
  </w:style>
  <w:style w:type="paragraph" w:customStyle="1" w:styleId="13">
    <w:name w:val="样式2"/>
    <w:basedOn w:val="1"/>
    <w:qFormat/>
    <w:uiPriority w:val="0"/>
    <w:pPr>
      <w:jc w:val="center"/>
      <w:outlineLvl w:val="0"/>
    </w:pPr>
    <w:rPr>
      <w:rFonts w:ascii="宋体" w:hAnsi="宋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2524</Words>
  <Characters>2996</Characters>
  <Lines>0</Lines>
  <Paragraphs>0</Paragraphs>
  <TotalTime>0</TotalTime>
  <ScaleCrop>false</ScaleCrop>
  <LinksUpToDate>false</LinksUpToDate>
  <CharactersWithSpaces>3220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2024-12-06T08:22:00Z</dcterms:created>
  <dc:creator>换个名字吧</dc:creator>
  <cp:lastModifiedBy>lenovo</cp:lastModifiedBy>
  <dcterms:modified xsi:type="dcterms:W3CDTF">2024-12-14T01:37:18Z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05426DCC433849508510FB73EE59D8B2_11</vt:lpwstr>
  </property>
</Properties>
</file>